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F65E6" w14:textId="47F1F9AE" w:rsidR="00CC2821" w:rsidRPr="00CC2821" w:rsidRDefault="00CC2821" w:rsidP="00CC2821">
      <w:pPr>
        <w:spacing w:line="700" w:lineRule="exact"/>
        <w:jc w:val="left"/>
        <w:rPr>
          <w:rFonts w:ascii="仿宋" w:eastAsia="仿宋" w:hAnsi="仿宋"/>
          <w:sz w:val="36"/>
          <w:szCs w:val="30"/>
        </w:rPr>
      </w:pPr>
      <w:r w:rsidRPr="00CC2821">
        <w:rPr>
          <w:rFonts w:ascii="仿宋" w:eastAsia="仿宋" w:hAnsi="仿宋" w:cs="黑体" w:hint="eastAsia"/>
          <w:bCs/>
          <w:sz w:val="32"/>
          <w:szCs w:val="30"/>
        </w:rPr>
        <w:t>附件</w:t>
      </w:r>
      <w:r w:rsidRPr="00CC2821">
        <w:rPr>
          <w:rFonts w:ascii="仿宋" w:eastAsia="仿宋" w:hAnsi="仿宋"/>
          <w:sz w:val="36"/>
          <w:szCs w:val="30"/>
        </w:rPr>
        <w:t>4</w:t>
      </w:r>
    </w:p>
    <w:p w14:paraId="426D97DC" w14:textId="01456564" w:rsidR="00105460" w:rsidRDefault="00F950EF" w:rsidP="00F950EF">
      <w:pPr>
        <w:spacing w:line="700" w:lineRule="exact"/>
        <w:jc w:val="center"/>
        <w:rPr>
          <w:rFonts w:ascii="方正小标宋简体" w:eastAsia="方正小标宋简体" w:hAnsi="Times New Roman" w:cs="Times New Roman"/>
          <w:sz w:val="44"/>
          <w:szCs w:val="44"/>
        </w:rPr>
      </w:pPr>
      <w:r w:rsidRPr="00F950EF">
        <w:rPr>
          <w:rFonts w:ascii="方正小标宋简体" w:eastAsia="方正小标宋简体" w:hAnsi="Times New Roman" w:cs="Times New Roman" w:hint="eastAsia"/>
          <w:sz w:val="44"/>
          <w:szCs w:val="44"/>
        </w:rPr>
        <w:t>实验室安全管理材料准备清单</w:t>
      </w:r>
    </w:p>
    <w:p w14:paraId="5C62783B" w14:textId="77777777" w:rsidR="00F950EF" w:rsidRPr="00F950EF" w:rsidRDefault="00F950EF" w:rsidP="00F950EF">
      <w:pPr>
        <w:spacing w:line="700" w:lineRule="exact"/>
        <w:jc w:val="center"/>
        <w:rPr>
          <w:rFonts w:ascii="方正小标宋简体" w:eastAsia="方正小标宋简体" w:hAnsi="Times New Roman" w:cs="Times New Roman"/>
          <w:sz w:val="44"/>
          <w:szCs w:val="44"/>
        </w:rPr>
      </w:pPr>
    </w:p>
    <w:p w14:paraId="4B183521" w14:textId="147A1E77" w:rsidR="00BD503A" w:rsidRPr="00BD503A" w:rsidRDefault="00BD503A" w:rsidP="00BD503A">
      <w:pPr>
        <w:spacing w:line="560" w:lineRule="exact"/>
        <w:ind w:firstLineChars="200" w:firstLine="640"/>
        <w:rPr>
          <w:rFonts w:ascii="仿宋_GB2312" w:eastAsia="仿宋_GB2312" w:hAnsi="Times New Roman" w:cs="Times New Roman"/>
          <w:sz w:val="32"/>
          <w:szCs w:val="32"/>
        </w:rPr>
      </w:pPr>
      <w:r w:rsidRPr="00BD503A">
        <w:rPr>
          <w:rFonts w:ascii="仿宋_GB2312" w:eastAsia="仿宋_GB2312" w:hAnsi="Times New Roman" w:cs="Times New Roman"/>
          <w:sz w:val="32"/>
          <w:szCs w:val="32"/>
        </w:rPr>
        <w:t>1</w:t>
      </w:r>
      <w:r w:rsidRPr="00BD503A">
        <w:rPr>
          <w:rFonts w:ascii="仿宋_GB2312" w:eastAsia="仿宋_GB2312" w:hAnsi="Times New Roman" w:cs="Times New Roman"/>
          <w:sz w:val="32"/>
          <w:szCs w:val="32"/>
        </w:rPr>
        <w:tab/>
      </w:r>
      <w:r>
        <w:rPr>
          <w:rFonts w:ascii="仿宋_GB2312" w:eastAsia="仿宋_GB2312" w:hAnsi="Times New Roman" w:cs="Times New Roman"/>
          <w:sz w:val="32"/>
          <w:szCs w:val="32"/>
        </w:rPr>
        <w:t>.</w:t>
      </w:r>
      <w:r w:rsidRPr="00BD503A">
        <w:rPr>
          <w:rFonts w:ascii="仿宋_GB2312" w:eastAsia="仿宋_GB2312" w:hAnsi="Times New Roman" w:cs="Times New Roman"/>
          <w:sz w:val="32"/>
          <w:szCs w:val="32"/>
        </w:rPr>
        <w:t>学院带文号的院系文件，如党政联席会/办公会等纪要、通知或制度等，明确院系安全工作队伍由党政负责人、分管实验室安全领导、院系实验室安全助理或安全主管、实验室负责人、实验室安全员等共同组成。</w:t>
      </w:r>
    </w:p>
    <w:p w14:paraId="7ABB0196" w14:textId="2BEF6EEF" w:rsidR="00BD503A" w:rsidRPr="00BD503A" w:rsidRDefault="00BD503A" w:rsidP="00BD503A">
      <w:pPr>
        <w:spacing w:line="560" w:lineRule="exact"/>
        <w:ind w:firstLineChars="200" w:firstLine="640"/>
        <w:rPr>
          <w:rFonts w:ascii="仿宋_GB2312" w:eastAsia="仿宋_GB2312" w:hAnsi="Times New Roman" w:cs="Times New Roman"/>
          <w:sz w:val="32"/>
          <w:szCs w:val="32"/>
        </w:rPr>
      </w:pPr>
      <w:r w:rsidRPr="00BD503A">
        <w:rPr>
          <w:rFonts w:ascii="仿宋_GB2312" w:eastAsia="仿宋_GB2312" w:hAnsi="Times New Roman" w:cs="Times New Roman"/>
          <w:sz w:val="32"/>
          <w:szCs w:val="32"/>
        </w:rPr>
        <w:t>2</w:t>
      </w:r>
      <w:r w:rsidRPr="00BD503A">
        <w:rPr>
          <w:rFonts w:ascii="仿宋_GB2312" w:eastAsia="仿宋_GB2312" w:hAnsi="Times New Roman" w:cs="Times New Roman"/>
          <w:sz w:val="32"/>
          <w:szCs w:val="32"/>
        </w:rPr>
        <w:tab/>
      </w:r>
      <w:r>
        <w:rPr>
          <w:rFonts w:ascii="仿宋_GB2312" w:eastAsia="仿宋_GB2312" w:hAnsi="Times New Roman" w:cs="Times New Roman"/>
          <w:sz w:val="32"/>
          <w:szCs w:val="32"/>
        </w:rPr>
        <w:t>.</w:t>
      </w:r>
      <w:r w:rsidRPr="00BD503A">
        <w:rPr>
          <w:rFonts w:ascii="仿宋_GB2312" w:eastAsia="仿宋_GB2312" w:hAnsi="Times New Roman" w:cs="Times New Roman"/>
          <w:sz w:val="32"/>
          <w:szCs w:val="32"/>
        </w:rPr>
        <w:t>学院实验室安全管理责任书，包括学院主管校领导与学院党政领导、学院党政领导与学院实验室安全负责领导、学院与各实验室负责人、学院实验室负责人与所属实验室相关实验人员分别签订。</w:t>
      </w:r>
    </w:p>
    <w:p w14:paraId="7338C615" w14:textId="1B7F870A" w:rsidR="00BD503A" w:rsidRPr="00BD503A" w:rsidRDefault="00BD503A" w:rsidP="00BD503A">
      <w:pPr>
        <w:spacing w:line="560" w:lineRule="exact"/>
        <w:ind w:firstLineChars="200" w:firstLine="640"/>
        <w:rPr>
          <w:rFonts w:ascii="仿宋_GB2312" w:eastAsia="仿宋_GB2312" w:hAnsi="Times New Roman" w:cs="Times New Roman"/>
          <w:sz w:val="32"/>
          <w:szCs w:val="32"/>
        </w:rPr>
      </w:pPr>
      <w:r w:rsidRPr="00BD503A">
        <w:rPr>
          <w:rFonts w:ascii="仿宋_GB2312" w:eastAsia="仿宋_GB2312" w:hAnsi="Times New Roman" w:cs="Times New Roman"/>
          <w:sz w:val="32"/>
          <w:szCs w:val="32"/>
        </w:rPr>
        <w:t>3</w:t>
      </w:r>
      <w:r w:rsidRPr="00BD503A">
        <w:rPr>
          <w:rFonts w:ascii="仿宋_GB2312" w:eastAsia="仿宋_GB2312" w:hAnsi="Times New Roman" w:cs="Times New Roman"/>
          <w:sz w:val="32"/>
          <w:szCs w:val="32"/>
        </w:rPr>
        <w:tab/>
      </w:r>
      <w:r>
        <w:rPr>
          <w:rFonts w:ascii="仿宋_GB2312" w:eastAsia="仿宋_GB2312" w:hAnsi="Times New Roman" w:cs="Times New Roman"/>
          <w:sz w:val="32"/>
          <w:szCs w:val="32"/>
        </w:rPr>
        <w:t>.</w:t>
      </w:r>
      <w:r w:rsidRPr="00BD503A">
        <w:rPr>
          <w:rFonts w:ascii="仿宋_GB2312" w:eastAsia="仿宋_GB2312" w:hAnsi="Times New Roman" w:cs="Times New Roman"/>
          <w:sz w:val="32"/>
          <w:szCs w:val="32"/>
        </w:rPr>
        <w:t>学院实验室安全奖惩办法与规定，以及相关奖惩执行记录，如表彰文件、处分文件等。</w:t>
      </w:r>
    </w:p>
    <w:p w14:paraId="641417BA" w14:textId="066C57AA" w:rsidR="00BD503A" w:rsidRPr="00BD503A" w:rsidRDefault="00BD503A" w:rsidP="00BD503A">
      <w:pPr>
        <w:spacing w:line="560" w:lineRule="exact"/>
        <w:ind w:firstLineChars="200" w:firstLine="640"/>
        <w:rPr>
          <w:rFonts w:ascii="仿宋_GB2312" w:eastAsia="仿宋_GB2312" w:hAnsi="Times New Roman" w:cs="Times New Roman"/>
          <w:sz w:val="32"/>
          <w:szCs w:val="32"/>
        </w:rPr>
      </w:pPr>
      <w:r w:rsidRPr="00BD503A">
        <w:rPr>
          <w:rFonts w:ascii="仿宋_GB2312" w:eastAsia="仿宋_GB2312" w:hAnsi="Times New Roman" w:cs="Times New Roman"/>
          <w:sz w:val="32"/>
          <w:szCs w:val="32"/>
        </w:rPr>
        <w:t>4</w:t>
      </w:r>
      <w:r w:rsidRPr="00BD503A">
        <w:rPr>
          <w:rFonts w:ascii="仿宋_GB2312" w:eastAsia="仿宋_GB2312" w:hAnsi="Times New Roman" w:cs="Times New Roman"/>
          <w:sz w:val="32"/>
          <w:szCs w:val="32"/>
        </w:rPr>
        <w:tab/>
      </w:r>
      <w:r>
        <w:rPr>
          <w:rFonts w:ascii="仿宋_GB2312" w:eastAsia="仿宋_GB2312" w:hAnsi="Times New Roman" w:cs="Times New Roman"/>
          <w:sz w:val="32"/>
          <w:szCs w:val="32"/>
        </w:rPr>
        <w:t>.</w:t>
      </w:r>
      <w:r w:rsidRPr="00BD503A">
        <w:rPr>
          <w:rFonts w:ascii="仿宋_GB2312" w:eastAsia="仿宋_GB2312" w:hAnsi="Times New Roman" w:cs="Times New Roman"/>
          <w:sz w:val="32"/>
          <w:szCs w:val="32"/>
        </w:rPr>
        <w:t>院系支出凭据，证明有专款用于实验室安全工作。</w:t>
      </w:r>
    </w:p>
    <w:p w14:paraId="71DF1D66" w14:textId="056BBDBF" w:rsidR="00BD503A" w:rsidRPr="00BD503A" w:rsidRDefault="00BD503A" w:rsidP="00BD503A">
      <w:pPr>
        <w:spacing w:line="560" w:lineRule="exact"/>
        <w:ind w:firstLineChars="200" w:firstLine="640"/>
        <w:rPr>
          <w:rFonts w:ascii="仿宋_GB2312" w:eastAsia="仿宋_GB2312" w:hAnsi="Times New Roman" w:cs="Times New Roman"/>
          <w:sz w:val="32"/>
          <w:szCs w:val="32"/>
        </w:rPr>
      </w:pPr>
      <w:r w:rsidRPr="00BD503A">
        <w:rPr>
          <w:rFonts w:ascii="仿宋_GB2312" w:eastAsia="仿宋_GB2312" w:hAnsi="Times New Roman" w:cs="Times New Roman"/>
          <w:sz w:val="32"/>
          <w:szCs w:val="32"/>
        </w:rPr>
        <w:t>5</w:t>
      </w:r>
      <w:r w:rsidRPr="00BD503A">
        <w:rPr>
          <w:rFonts w:ascii="仿宋_GB2312" w:eastAsia="仿宋_GB2312" w:hAnsi="Times New Roman" w:cs="Times New Roman"/>
          <w:sz w:val="32"/>
          <w:szCs w:val="32"/>
        </w:rPr>
        <w:tab/>
      </w:r>
      <w:r>
        <w:rPr>
          <w:rFonts w:ascii="仿宋_GB2312" w:eastAsia="仿宋_GB2312" w:hAnsi="Times New Roman" w:cs="Times New Roman"/>
          <w:sz w:val="32"/>
          <w:szCs w:val="32"/>
        </w:rPr>
        <w:t>.</w:t>
      </w:r>
      <w:r w:rsidRPr="00BD503A">
        <w:rPr>
          <w:rFonts w:ascii="仿宋_GB2312" w:eastAsia="仿宋_GB2312" w:hAnsi="Times New Roman" w:cs="Times New Roman"/>
          <w:sz w:val="32"/>
          <w:szCs w:val="32"/>
        </w:rPr>
        <w:t>学院实验室安全负责人、管理人员和技术人员培训记录，证书、电子文档、书面记录等证明培训及合格情况。</w:t>
      </w:r>
    </w:p>
    <w:p w14:paraId="1777C24D" w14:textId="115B0994" w:rsidR="00BD503A" w:rsidRPr="00BD503A" w:rsidRDefault="00BD503A" w:rsidP="00BD503A">
      <w:pPr>
        <w:spacing w:line="560" w:lineRule="exact"/>
        <w:ind w:firstLineChars="200" w:firstLine="640"/>
        <w:rPr>
          <w:rFonts w:ascii="仿宋_GB2312" w:eastAsia="仿宋_GB2312" w:hAnsi="Times New Roman" w:cs="Times New Roman"/>
          <w:sz w:val="32"/>
          <w:szCs w:val="32"/>
        </w:rPr>
      </w:pPr>
      <w:r w:rsidRPr="00BD503A">
        <w:rPr>
          <w:rFonts w:ascii="仿宋_GB2312" w:eastAsia="仿宋_GB2312" w:hAnsi="Times New Roman" w:cs="Times New Roman"/>
          <w:sz w:val="32"/>
          <w:szCs w:val="32"/>
        </w:rPr>
        <w:t>6</w:t>
      </w:r>
      <w:r w:rsidRPr="00BD503A">
        <w:rPr>
          <w:rFonts w:ascii="仿宋_GB2312" w:eastAsia="仿宋_GB2312" w:hAnsi="Times New Roman" w:cs="Times New Roman"/>
          <w:sz w:val="32"/>
          <w:szCs w:val="32"/>
        </w:rPr>
        <w:tab/>
      </w:r>
      <w:r>
        <w:rPr>
          <w:rFonts w:ascii="仿宋_GB2312" w:eastAsia="仿宋_GB2312" w:hAnsi="Times New Roman" w:cs="Times New Roman"/>
          <w:sz w:val="32"/>
          <w:szCs w:val="32"/>
        </w:rPr>
        <w:t>.</w:t>
      </w:r>
      <w:r w:rsidRPr="00BD503A">
        <w:rPr>
          <w:rFonts w:ascii="仿宋_GB2312" w:eastAsia="仿宋_GB2312" w:hAnsi="Times New Roman" w:cs="Times New Roman"/>
          <w:sz w:val="32"/>
          <w:szCs w:val="32"/>
        </w:rPr>
        <w:t>学院正式发文的实验室安全管理制度，内容包括上位法依据、实验室范围、安全管理原则、组织架构、责任体系、奖惩、事故处理、责任与追究、安全文化等要素。</w:t>
      </w:r>
    </w:p>
    <w:p w14:paraId="6865BB58" w14:textId="6C8B274A" w:rsidR="00BD503A" w:rsidRPr="00BD503A" w:rsidRDefault="00BD503A" w:rsidP="00BD503A">
      <w:pPr>
        <w:spacing w:line="560" w:lineRule="exact"/>
        <w:ind w:firstLineChars="200" w:firstLine="640"/>
        <w:rPr>
          <w:rFonts w:ascii="仿宋_GB2312" w:eastAsia="仿宋_GB2312" w:hAnsi="Times New Roman" w:cs="Times New Roman"/>
          <w:sz w:val="32"/>
          <w:szCs w:val="32"/>
        </w:rPr>
      </w:pPr>
      <w:r w:rsidRPr="00BD503A">
        <w:rPr>
          <w:rFonts w:ascii="仿宋_GB2312" w:eastAsia="仿宋_GB2312" w:hAnsi="Times New Roman" w:cs="Times New Roman"/>
          <w:sz w:val="32"/>
          <w:szCs w:val="32"/>
        </w:rPr>
        <w:t>7</w:t>
      </w:r>
      <w:r w:rsidRPr="00BD503A">
        <w:rPr>
          <w:rFonts w:ascii="仿宋_GB2312" w:eastAsia="仿宋_GB2312" w:hAnsi="Times New Roman" w:cs="Times New Roman"/>
          <w:sz w:val="32"/>
          <w:szCs w:val="32"/>
        </w:rPr>
        <w:tab/>
      </w:r>
      <w:r>
        <w:rPr>
          <w:rFonts w:ascii="仿宋_GB2312" w:eastAsia="仿宋_GB2312" w:hAnsi="Times New Roman" w:cs="Times New Roman"/>
          <w:sz w:val="32"/>
          <w:szCs w:val="32"/>
        </w:rPr>
        <w:t>.</w:t>
      </w:r>
      <w:r w:rsidRPr="00BD503A">
        <w:rPr>
          <w:rFonts w:ascii="仿宋_GB2312" w:eastAsia="仿宋_GB2312" w:hAnsi="Times New Roman" w:cs="Times New Roman"/>
          <w:sz w:val="32"/>
          <w:szCs w:val="32"/>
        </w:rPr>
        <w:t>院级实验室安全应急预案与应急演练记录；学院针对重要危险源（如有）的应急预案；实验室应急预案与应急演练记录。</w:t>
      </w:r>
    </w:p>
    <w:p w14:paraId="21D101BA" w14:textId="316F2863" w:rsidR="00BD503A" w:rsidRPr="00BD503A" w:rsidRDefault="00BD503A" w:rsidP="00BD503A">
      <w:pPr>
        <w:spacing w:line="560" w:lineRule="exact"/>
        <w:ind w:firstLineChars="200" w:firstLine="640"/>
        <w:rPr>
          <w:rFonts w:ascii="仿宋_GB2312" w:eastAsia="仿宋_GB2312" w:hAnsi="Times New Roman" w:cs="Times New Roman"/>
          <w:sz w:val="32"/>
          <w:szCs w:val="32"/>
        </w:rPr>
      </w:pPr>
      <w:r w:rsidRPr="00BD503A">
        <w:rPr>
          <w:rFonts w:ascii="仿宋_GB2312" w:eastAsia="仿宋_GB2312" w:hAnsi="Times New Roman" w:cs="Times New Roman"/>
          <w:sz w:val="32"/>
          <w:szCs w:val="32"/>
        </w:rPr>
        <w:t>8</w:t>
      </w:r>
      <w:r w:rsidRPr="00BD503A">
        <w:rPr>
          <w:rFonts w:ascii="仿宋_GB2312" w:eastAsia="仿宋_GB2312" w:hAnsi="Times New Roman" w:cs="Times New Roman"/>
          <w:sz w:val="32"/>
          <w:szCs w:val="32"/>
        </w:rPr>
        <w:tab/>
      </w:r>
      <w:r>
        <w:rPr>
          <w:rFonts w:ascii="仿宋_GB2312" w:eastAsia="仿宋_GB2312" w:hAnsi="Times New Roman" w:cs="Times New Roman"/>
          <w:sz w:val="32"/>
          <w:szCs w:val="32"/>
        </w:rPr>
        <w:t>.</w:t>
      </w:r>
      <w:r w:rsidRPr="00BD503A">
        <w:rPr>
          <w:rFonts w:ascii="仿宋_GB2312" w:eastAsia="仿宋_GB2312" w:hAnsi="Times New Roman" w:cs="Times New Roman"/>
          <w:sz w:val="32"/>
          <w:szCs w:val="32"/>
        </w:rPr>
        <w:t>有重要危险源的学院开设有学分的安全教育必修课或将安全教育课程纳入必修环节的相关证明。</w:t>
      </w:r>
    </w:p>
    <w:p w14:paraId="6A3BFF7B" w14:textId="106D2407" w:rsidR="00BD503A" w:rsidRPr="00BD503A" w:rsidRDefault="00BD503A" w:rsidP="00BD503A">
      <w:pPr>
        <w:spacing w:line="560" w:lineRule="exact"/>
        <w:ind w:firstLineChars="200" w:firstLine="640"/>
        <w:rPr>
          <w:rFonts w:ascii="仿宋_GB2312" w:eastAsia="仿宋_GB2312" w:hAnsi="Times New Roman" w:cs="Times New Roman"/>
          <w:sz w:val="32"/>
          <w:szCs w:val="32"/>
        </w:rPr>
      </w:pPr>
      <w:r w:rsidRPr="00BD503A">
        <w:rPr>
          <w:rFonts w:ascii="仿宋_GB2312" w:eastAsia="仿宋_GB2312" w:hAnsi="Times New Roman" w:cs="Times New Roman"/>
          <w:sz w:val="32"/>
          <w:szCs w:val="32"/>
        </w:rPr>
        <w:lastRenderedPageBreak/>
        <w:t>9</w:t>
      </w:r>
      <w:r w:rsidRPr="00BD503A">
        <w:rPr>
          <w:rFonts w:ascii="仿宋_GB2312" w:eastAsia="仿宋_GB2312" w:hAnsi="Times New Roman" w:cs="Times New Roman"/>
          <w:sz w:val="32"/>
          <w:szCs w:val="32"/>
        </w:rPr>
        <w:tab/>
      </w:r>
      <w:r>
        <w:rPr>
          <w:rFonts w:ascii="仿宋_GB2312" w:eastAsia="仿宋_GB2312" w:hAnsi="Times New Roman" w:cs="Times New Roman"/>
          <w:sz w:val="32"/>
          <w:szCs w:val="32"/>
        </w:rPr>
        <w:t>.</w:t>
      </w:r>
      <w:r w:rsidRPr="00BD503A">
        <w:rPr>
          <w:rFonts w:ascii="仿宋_GB2312" w:eastAsia="仿宋_GB2312" w:hAnsi="Times New Roman" w:cs="Times New Roman"/>
          <w:sz w:val="32"/>
          <w:szCs w:val="32"/>
        </w:rPr>
        <w:t>学院实验室安全教育培训档案，重点关注外来人员和研究生新生。</w:t>
      </w:r>
    </w:p>
    <w:p w14:paraId="1AC4F365" w14:textId="0FBA4264" w:rsidR="00BD503A" w:rsidRPr="00BD503A" w:rsidRDefault="00BD503A" w:rsidP="00BD503A">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w:t>
      </w:r>
      <w:r>
        <w:rPr>
          <w:rFonts w:ascii="仿宋_GB2312" w:eastAsia="仿宋_GB2312" w:hAnsi="Times New Roman" w:cs="Times New Roman"/>
          <w:sz w:val="32"/>
          <w:szCs w:val="32"/>
        </w:rPr>
        <w:t>0.</w:t>
      </w:r>
      <w:r w:rsidRPr="00BD503A">
        <w:rPr>
          <w:rFonts w:ascii="仿宋_GB2312" w:eastAsia="仿宋_GB2312" w:hAnsi="Times New Roman" w:cs="Times New Roman"/>
          <w:sz w:val="32"/>
          <w:szCs w:val="32"/>
        </w:rPr>
        <w:t>学院危险源分布清单，</w:t>
      </w:r>
      <w:r w:rsidRPr="00BD503A">
        <w:rPr>
          <w:rFonts w:ascii="仿宋_GB2312" w:eastAsia="仿宋_GB2312" w:hAnsi="Times New Roman" w:cs="Times New Roman" w:hint="eastAsia"/>
          <w:sz w:val="32"/>
          <w:szCs w:val="32"/>
        </w:rPr>
        <w:t>内容须包括单位、房间、类别、数量、分级分类、责任人等信息</w:t>
      </w:r>
      <w:r w:rsidRPr="00BD503A">
        <w:rPr>
          <w:rFonts w:ascii="仿宋_GB2312" w:eastAsia="仿宋_GB2312" w:hAnsi="Times New Roman" w:cs="Times New Roman"/>
          <w:sz w:val="32"/>
          <w:szCs w:val="32"/>
        </w:rPr>
        <w:t>。</w:t>
      </w:r>
      <w:r w:rsidR="003F4114">
        <w:rPr>
          <w:rFonts w:ascii="仿宋_GB2312" w:eastAsia="仿宋_GB2312" w:hAnsi="Times New Roman" w:cs="Times New Roman" w:hint="eastAsia"/>
          <w:sz w:val="32"/>
          <w:szCs w:val="32"/>
        </w:rPr>
        <w:t>（可通过系统导出）</w:t>
      </w:r>
    </w:p>
    <w:p w14:paraId="10BA17C7" w14:textId="08235407" w:rsidR="00BD503A" w:rsidRDefault="00BD503A" w:rsidP="00BD503A">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w:t>
      </w:r>
      <w:r>
        <w:rPr>
          <w:rFonts w:ascii="仿宋_GB2312" w:eastAsia="仿宋_GB2312" w:hAnsi="Times New Roman" w:cs="Times New Roman"/>
          <w:sz w:val="32"/>
          <w:szCs w:val="32"/>
        </w:rPr>
        <w:t>1.</w:t>
      </w:r>
      <w:r w:rsidRPr="00BD503A">
        <w:rPr>
          <w:rFonts w:ascii="仿宋_GB2312" w:eastAsia="仿宋_GB2312" w:hAnsi="Times New Roman" w:cs="Times New Roman"/>
          <w:sz w:val="32"/>
          <w:szCs w:val="32"/>
        </w:rPr>
        <w:t>学院实验室安全检查记录及隐患整改记录；学院针对重要危险源的检查记录。</w:t>
      </w:r>
      <w:r w:rsidR="003F4114">
        <w:rPr>
          <w:rFonts w:ascii="仿宋_GB2312" w:eastAsia="仿宋_GB2312" w:hAnsi="Times New Roman" w:cs="Times New Roman" w:hint="eastAsia"/>
          <w:sz w:val="32"/>
          <w:szCs w:val="32"/>
        </w:rPr>
        <w:t>（可通过系统查阅、导出）</w:t>
      </w:r>
    </w:p>
    <w:p w14:paraId="560233E1" w14:textId="4E5B3362" w:rsidR="00BD503A" w:rsidRPr="00BD503A" w:rsidRDefault="00BD503A" w:rsidP="00BD503A">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w:t>
      </w:r>
      <w:r>
        <w:rPr>
          <w:rFonts w:ascii="仿宋_GB2312" w:eastAsia="仿宋_GB2312" w:hAnsi="Times New Roman" w:cs="Times New Roman"/>
          <w:sz w:val="32"/>
          <w:szCs w:val="32"/>
        </w:rPr>
        <w:t>2.</w:t>
      </w:r>
      <w:r>
        <w:rPr>
          <w:rFonts w:ascii="仿宋_GB2312" w:eastAsia="仿宋_GB2312" w:hAnsi="Times New Roman" w:cs="Times New Roman" w:hint="eastAsia"/>
          <w:sz w:val="32"/>
          <w:szCs w:val="32"/>
        </w:rPr>
        <w:t>实验室危险源分布清单。</w:t>
      </w:r>
      <w:r w:rsidR="003F4114">
        <w:rPr>
          <w:rFonts w:ascii="仿宋_GB2312" w:eastAsia="仿宋_GB2312" w:hAnsi="Times New Roman" w:cs="Times New Roman" w:hint="eastAsia"/>
          <w:sz w:val="32"/>
          <w:szCs w:val="32"/>
        </w:rPr>
        <w:t>（可通过系统导出）</w:t>
      </w:r>
    </w:p>
    <w:p w14:paraId="4E2ED59B" w14:textId="16A79D10" w:rsidR="00BD503A" w:rsidRPr="00BD503A" w:rsidRDefault="00BD503A" w:rsidP="00BD503A">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w:t>
      </w:r>
      <w:r>
        <w:rPr>
          <w:rFonts w:ascii="仿宋_GB2312" w:eastAsia="仿宋_GB2312" w:hAnsi="Times New Roman" w:cs="Times New Roman"/>
          <w:sz w:val="32"/>
          <w:szCs w:val="32"/>
        </w:rPr>
        <w:t>3.</w:t>
      </w:r>
      <w:r w:rsidRPr="00BD503A">
        <w:rPr>
          <w:rFonts w:ascii="仿宋_GB2312" w:eastAsia="仿宋_GB2312" w:hAnsi="Times New Roman" w:cs="Times New Roman"/>
          <w:sz w:val="32"/>
          <w:szCs w:val="32"/>
        </w:rPr>
        <w:t>实验室个人防护物品检查培训和维护记录。</w:t>
      </w:r>
    </w:p>
    <w:p w14:paraId="75C56A81" w14:textId="2EB2F08A" w:rsidR="00BD503A" w:rsidRPr="00BD503A" w:rsidRDefault="00BD503A" w:rsidP="00BD503A">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w:t>
      </w:r>
      <w:r>
        <w:rPr>
          <w:rFonts w:ascii="仿宋_GB2312" w:eastAsia="仿宋_GB2312" w:hAnsi="Times New Roman" w:cs="Times New Roman"/>
          <w:sz w:val="32"/>
          <w:szCs w:val="32"/>
        </w:rPr>
        <w:t>4.</w:t>
      </w:r>
      <w:r w:rsidRPr="00BD503A">
        <w:rPr>
          <w:rFonts w:ascii="仿宋_GB2312" w:eastAsia="仿宋_GB2312" w:hAnsi="Times New Roman" w:cs="Times New Roman"/>
          <w:sz w:val="32"/>
          <w:szCs w:val="32"/>
        </w:rPr>
        <w:t>实验室化学品安全技术说明书（SDS）及使用台账，线下购买化学品的采购记录。</w:t>
      </w:r>
      <w:r w:rsidR="003F4114">
        <w:rPr>
          <w:rFonts w:ascii="仿宋_GB2312" w:eastAsia="仿宋_GB2312" w:hAnsi="Times New Roman" w:cs="Times New Roman" w:hint="eastAsia"/>
          <w:sz w:val="32"/>
          <w:szCs w:val="32"/>
        </w:rPr>
        <w:t>（台账信息可通过系统查阅）</w:t>
      </w:r>
    </w:p>
    <w:p w14:paraId="3193D6D8" w14:textId="2A4B103A" w:rsidR="00BD503A" w:rsidRPr="00BD503A" w:rsidRDefault="00BD503A" w:rsidP="00BD503A">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w:t>
      </w:r>
      <w:r>
        <w:rPr>
          <w:rFonts w:ascii="仿宋_GB2312" w:eastAsia="仿宋_GB2312" w:hAnsi="Times New Roman" w:cs="Times New Roman"/>
          <w:sz w:val="32"/>
          <w:szCs w:val="32"/>
        </w:rPr>
        <w:t>5.</w:t>
      </w:r>
      <w:r w:rsidRPr="00BD503A">
        <w:rPr>
          <w:rFonts w:ascii="仿宋_GB2312" w:eastAsia="仿宋_GB2312" w:hAnsi="Times New Roman" w:cs="Times New Roman"/>
          <w:sz w:val="32"/>
          <w:szCs w:val="32"/>
        </w:rPr>
        <w:t>实验室设备和实验标准操作流程（SOP），就近张贴在显著位置。</w:t>
      </w:r>
    </w:p>
    <w:p w14:paraId="001540E1" w14:textId="143E6863" w:rsidR="00BD503A" w:rsidRDefault="00BD503A" w:rsidP="00BD503A">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16.</w:t>
      </w:r>
      <w:r w:rsidRPr="00BD503A">
        <w:rPr>
          <w:rFonts w:ascii="仿宋_GB2312" w:eastAsia="仿宋_GB2312" w:hAnsi="Times New Roman" w:cs="Times New Roman"/>
          <w:sz w:val="32"/>
          <w:szCs w:val="32"/>
        </w:rPr>
        <w:t>使用</w:t>
      </w:r>
      <w:r>
        <w:rPr>
          <w:rFonts w:ascii="仿宋_GB2312" w:eastAsia="仿宋_GB2312" w:hAnsi="Times New Roman" w:cs="Times New Roman" w:hint="eastAsia"/>
          <w:sz w:val="32"/>
          <w:szCs w:val="32"/>
        </w:rPr>
        <w:t>压力容器特种设备</w:t>
      </w:r>
      <w:r w:rsidRPr="00BD503A">
        <w:rPr>
          <w:rFonts w:ascii="仿宋_GB2312" w:eastAsia="仿宋_GB2312" w:hAnsi="Times New Roman" w:cs="Times New Roman"/>
          <w:sz w:val="32"/>
          <w:szCs w:val="32"/>
        </w:rPr>
        <w:t>的实验室须提供特种设备登记证及操作人员培训合格证明。</w:t>
      </w:r>
    </w:p>
    <w:p w14:paraId="39376393" w14:textId="0C1AA521" w:rsidR="00BD503A" w:rsidRPr="00F950EF" w:rsidRDefault="00BD503A" w:rsidP="00BD503A">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w:t>
      </w:r>
      <w:r>
        <w:rPr>
          <w:rFonts w:ascii="仿宋_GB2312" w:eastAsia="仿宋_GB2312" w:hAnsi="Times New Roman" w:cs="Times New Roman"/>
          <w:sz w:val="32"/>
          <w:szCs w:val="32"/>
        </w:rPr>
        <w:t>7.</w:t>
      </w:r>
      <w:r>
        <w:rPr>
          <w:rFonts w:ascii="仿宋_GB2312" w:eastAsia="仿宋_GB2312" w:hAnsi="Times New Roman" w:cs="Times New Roman" w:hint="eastAsia"/>
          <w:sz w:val="32"/>
          <w:szCs w:val="32"/>
        </w:rPr>
        <w:t>使用射线装置的实验室须提供操作人员</w:t>
      </w:r>
      <w:r w:rsidRPr="00BD503A">
        <w:rPr>
          <w:rFonts w:ascii="仿宋_GB2312" w:eastAsia="仿宋_GB2312" w:hAnsi="Times New Roman" w:cs="Times New Roman" w:hint="eastAsia"/>
          <w:sz w:val="32"/>
          <w:szCs w:val="32"/>
        </w:rPr>
        <w:t>辐射安全与防护培训合格证书</w:t>
      </w:r>
      <w:r>
        <w:rPr>
          <w:rFonts w:ascii="仿宋_GB2312" w:eastAsia="仿宋_GB2312" w:hAnsi="Times New Roman" w:cs="Times New Roman" w:hint="eastAsia"/>
          <w:sz w:val="32"/>
          <w:szCs w:val="32"/>
        </w:rPr>
        <w:t>、放射性体检合格证明。</w:t>
      </w:r>
    </w:p>
    <w:sectPr w:rsidR="00BD503A" w:rsidRPr="00F950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ED171" w14:textId="77777777" w:rsidR="00890AF2" w:rsidRDefault="00890AF2" w:rsidP="00F950EF">
      <w:r>
        <w:separator/>
      </w:r>
    </w:p>
  </w:endnote>
  <w:endnote w:type="continuationSeparator" w:id="0">
    <w:p w14:paraId="7890D75D" w14:textId="77777777" w:rsidR="00890AF2" w:rsidRDefault="00890AF2" w:rsidP="00F95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38B7E" w14:textId="77777777" w:rsidR="00890AF2" w:rsidRDefault="00890AF2" w:rsidP="00F950EF">
      <w:r>
        <w:separator/>
      </w:r>
    </w:p>
  </w:footnote>
  <w:footnote w:type="continuationSeparator" w:id="0">
    <w:p w14:paraId="492A36C0" w14:textId="77777777" w:rsidR="00890AF2" w:rsidRDefault="00890AF2" w:rsidP="00F950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377"/>
    <w:rsid w:val="001B270C"/>
    <w:rsid w:val="00383C7C"/>
    <w:rsid w:val="003B3379"/>
    <w:rsid w:val="003F4114"/>
    <w:rsid w:val="005D1BAA"/>
    <w:rsid w:val="00670377"/>
    <w:rsid w:val="00750C43"/>
    <w:rsid w:val="00890AF2"/>
    <w:rsid w:val="008B496F"/>
    <w:rsid w:val="00BD503A"/>
    <w:rsid w:val="00CC2821"/>
    <w:rsid w:val="00F950EF"/>
    <w:rsid w:val="00FD1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DD333"/>
  <w15:chartTrackingRefBased/>
  <w15:docId w15:val="{79C4A65C-5BE9-47AB-AEC8-2775972EF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B3379"/>
    <w:pPr>
      <w:keepNext/>
      <w:keepLines/>
      <w:widowControl/>
      <w:kinsoku w:val="0"/>
      <w:autoSpaceDE w:val="0"/>
      <w:autoSpaceDN w:val="0"/>
      <w:adjustRightInd w:val="0"/>
      <w:snapToGrid w:val="0"/>
      <w:spacing w:line="480" w:lineRule="auto"/>
      <w:jc w:val="left"/>
      <w:textAlignment w:val="baseline"/>
      <w:outlineLvl w:val="0"/>
    </w:pPr>
    <w:rPr>
      <w:rFonts w:eastAsia="宋体"/>
      <w:b/>
      <w:bCs/>
      <w:noProof/>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3379"/>
    <w:rPr>
      <w:rFonts w:eastAsia="宋体"/>
      <w:b/>
      <w:bCs/>
      <w:noProof/>
      <w:kern w:val="44"/>
      <w:sz w:val="28"/>
      <w:szCs w:val="44"/>
    </w:rPr>
  </w:style>
  <w:style w:type="paragraph" w:styleId="a3">
    <w:name w:val="header"/>
    <w:basedOn w:val="a"/>
    <w:link w:val="a4"/>
    <w:uiPriority w:val="99"/>
    <w:unhideWhenUsed/>
    <w:rsid w:val="00F950E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950EF"/>
    <w:rPr>
      <w:sz w:val="18"/>
      <w:szCs w:val="18"/>
    </w:rPr>
  </w:style>
  <w:style w:type="paragraph" w:styleId="a5">
    <w:name w:val="footer"/>
    <w:basedOn w:val="a"/>
    <w:link w:val="a6"/>
    <w:uiPriority w:val="99"/>
    <w:unhideWhenUsed/>
    <w:rsid w:val="00F950EF"/>
    <w:pPr>
      <w:tabs>
        <w:tab w:val="center" w:pos="4153"/>
        <w:tab w:val="right" w:pos="8306"/>
      </w:tabs>
      <w:snapToGrid w:val="0"/>
      <w:jc w:val="left"/>
    </w:pPr>
    <w:rPr>
      <w:sz w:val="18"/>
      <w:szCs w:val="18"/>
    </w:rPr>
  </w:style>
  <w:style w:type="character" w:customStyle="1" w:styleId="a6">
    <w:name w:val="页脚 字符"/>
    <w:basedOn w:val="a0"/>
    <w:link w:val="a5"/>
    <w:uiPriority w:val="99"/>
    <w:rsid w:val="00F950E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dongys</dc:creator>
  <cp:keywords/>
  <dc:description/>
  <cp:lastModifiedBy>dongys</cp:lastModifiedBy>
  <cp:revision>5</cp:revision>
  <dcterms:created xsi:type="dcterms:W3CDTF">2024-05-27T01:08:00Z</dcterms:created>
  <dcterms:modified xsi:type="dcterms:W3CDTF">2024-05-29T03:28:00Z</dcterms:modified>
</cp:coreProperties>
</file>